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272" w14:textId="54673AB0" w:rsidR="00257159" w:rsidRPr="007B331B" w:rsidRDefault="009E005C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ST-</w:t>
      </w:r>
      <w:r w:rsidR="000D73D2">
        <w:rPr>
          <w:b/>
          <w:bCs/>
          <w:sz w:val="28"/>
          <w:szCs w:val="28"/>
        </w:rPr>
        <w:t>1600-HS-B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Rotor </w:t>
      </w:r>
      <w:r w:rsidR="00257159" w:rsidRPr="007B331B">
        <w:rPr>
          <w:b/>
          <w:bCs/>
          <w:sz w:val="28"/>
          <w:szCs w:val="28"/>
        </w:rPr>
        <w:t>Written Specification</w:t>
      </w:r>
      <w:r>
        <w:rPr>
          <w:b/>
          <w:bCs/>
          <w:sz w:val="28"/>
          <w:szCs w:val="28"/>
        </w:rPr>
        <w:t>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16E802C6" w:rsidR="00257159" w:rsidRPr="00257159" w:rsidRDefault="00257159" w:rsidP="00257159">
      <w:r w:rsidRPr="00257159">
        <w:t>1.1</w:t>
      </w:r>
      <w:r w:rsidRPr="00257159">
        <w:rPr>
          <w:b/>
        </w:rPr>
        <w:t xml:space="preserve"> </w:t>
      </w:r>
      <w:r w:rsidRPr="00257159">
        <w:t xml:space="preserve">The </w:t>
      </w:r>
      <w:r w:rsidR="002C2ACF">
        <w:t>ST</w:t>
      </w:r>
      <w:r w:rsidRPr="00257159">
        <w:t>-</w:t>
      </w:r>
      <w:r w:rsidR="000D73D2">
        <w:t>1600-HS-B</w:t>
      </w:r>
      <w:r w:rsidRPr="00257159">
        <w:t xml:space="preserve"> </w:t>
      </w:r>
      <w:r w:rsidR="009E005C">
        <w:t>Synthetic Turf Rotor</w:t>
      </w:r>
      <w:r w:rsidR="000D73D2" w:rsidRPr="000D73D2">
        <w:t xml:space="preserve"> shall be of the gear-driven, rotary type, capable of covering a 107</w:t>
      </w:r>
      <w:r w:rsidR="009E005C">
        <w:rPr>
          <w:rFonts w:ascii="Calibri" w:hAnsi="Calibri" w:cs="Calibri"/>
        </w:rPr>
        <w:t>'</w:t>
      </w:r>
      <w:r w:rsidR="000D73D2" w:rsidRPr="000D73D2">
        <w:t xml:space="preserve"> to 165</w:t>
      </w:r>
      <w:r w:rsidR="009E005C">
        <w:rPr>
          <w:rFonts w:ascii="Calibri" w:hAnsi="Calibri" w:cs="Calibri"/>
        </w:rPr>
        <w:t>'</w:t>
      </w:r>
      <w:r w:rsidR="000D73D2">
        <w:t xml:space="preserve"> </w:t>
      </w:r>
      <w:r w:rsidR="000D73D2" w:rsidRPr="000D73D2">
        <w:t>(32.5 to 50.3 m) radius at 60 to 120 PSI (4.0 to 8.0 bar; 400 to 800 kPa) with a discharge rate of 96.2 to 326.8 GPM (21.8 to 74.2 m</w:t>
      </w:r>
      <w:r w:rsidR="000D73D2" w:rsidRPr="009E005C">
        <w:rPr>
          <w:vertAlign w:val="superscript"/>
        </w:rPr>
        <w:t>3</w:t>
      </w:r>
      <w:r w:rsidR="000D73D2" w:rsidRPr="000D73D2">
        <w:t>/</w:t>
      </w:r>
      <w:proofErr w:type="spellStart"/>
      <w:r w:rsidR="000D73D2" w:rsidRPr="000D73D2">
        <w:t>hr</w:t>
      </w:r>
      <w:proofErr w:type="spellEnd"/>
      <w:r w:rsidR="000D73D2" w:rsidRPr="000D73D2">
        <w:t>; 364 to 1,237 l/min).</w:t>
      </w:r>
    </w:p>
    <w:p w14:paraId="50F7B591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2 – Parts and Material</w:t>
      </w:r>
    </w:p>
    <w:p w14:paraId="49FD5E48" w14:textId="0C91E630" w:rsidR="00257159" w:rsidRPr="00257159" w:rsidRDefault="00257159" w:rsidP="00257159">
      <w:r w:rsidRPr="00257159">
        <w:t>2.1</w:t>
      </w:r>
      <w:r w:rsidRPr="00257159">
        <w:rPr>
          <w:b/>
        </w:rPr>
        <w:t xml:space="preserve"> </w:t>
      </w:r>
      <w:r w:rsidRPr="00257159">
        <w:t xml:space="preserve">The </w:t>
      </w:r>
      <w:r w:rsidR="002C2ACF">
        <w:t>ST</w:t>
      </w:r>
      <w:r w:rsidRPr="00257159">
        <w:t>-</w:t>
      </w:r>
      <w:r w:rsidR="000D73D2">
        <w:t>1600-HS-B</w:t>
      </w:r>
      <w:r w:rsidRPr="00257159">
        <w:t xml:space="preserve"> shall be available in the following versions: </w:t>
      </w:r>
      <w:r w:rsidR="000D73D2">
        <w:t>5</w:t>
      </w:r>
      <w:r w:rsidRPr="00257159">
        <w:t>" (</w:t>
      </w:r>
      <w:r w:rsidR="000D73D2">
        <w:t>13</w:t>
      </w:r>
      <w:r w:rsidRPr="00257159">
        <w:t xml:space="preserve"> cm) pop-up.</w:t>
      </w:r>
    </w:p>
    <w:p w14:paraId="1816CB7F" w14:textId="543882A6" w:rsidR="00257159" w:rsidRDefault="00257159" w:rsidP="00257159">
      <w:pPr>
        <w:numPr>
          <w:ilvl w:val="0"/>
          <w:numId w:val="1"/>
        </w:numPr>
      </w:pPr>
      <w:r w:rsidRPr="00257159">
        <w:t>The sprinkler shall be constructed from corrosion- and impact-resistant ABS plastic.</w:t>
      </w:r>
    </w:p>
    <w:p w14:paraId="16F8F186" w14:textId="4A7A7D4F" w:rsidR="000D73D2" w:rsidRDefault="000D73D2" w:rsidP="00257159">
      <w:pPr>
        <w:numPr>
          <w:ilvl w:val="0"/>
          <w:numId w:val="1"/>
        </w:numPr>
      </w:pPr>
      <w:r w:rsidRPr="000D73D2">
        <w:t xml:space="preserve">The sprinkler shall include within its packaging </w:t>
      </w:r>
      <w:r w:rsidR="005E4798">
        <w:t>one preinstalled nozzle and five</w:t>
      </w:r>
      <w:r w:rsidRPr="000D73D2">
        <w:t xml:space="preserve"> interchangeable nozzles discharging 96.2 GPM to 326.8 GPM (21.8 to 74.2 m</w:t>
      </w:r>
      <w:r w:rsidRPr="009E005C">
        <w:rPr>
          <w:vertAlign w:val="superscript"/>
        </w:rPr>
        <w:t>3</w:t>
      </w:r>
      <w:r w:rsidRPr="000D73D2">
        <w:t>/</w:t>
      </w:r>
      <w:proofErr w:type="spellStart"/>
      <w:r w:rsidRPr="000D73D2">
        <w:t>hr</w:t>
      </w:r>
      <w:proofErr w:type="spellEnd"/>
      <w:r w:rsidRPr="000D73D2">
        <w:t>; 364 to 1237 l/min).</w:t>
      </w:r>
    </w:p>
    <w:p w14:paraId="0A8C0B44" w14:textId="3D2AAD69" w:rsidR="000D73D2" w:rsidRDefault="000D73D2" w:rsidP="00257159">
      <w:pPr>
        <w:numPr>
          <w:ilvl w:val="0"/>
          <w:numId w:val="1"/>
        </w:numPr>
      </w:pPr>
      <w:r w:rsidRPr="000D73D2">
        <w:t>The sprinkler shall be capable of both full-circle and adjustable part-circle configurations in one sprinkler.</w:t>
      </w:r>
    </w:p>
    <w:p w14:paraId="294B5F7A" w14:textId="51268D6C" w:rsidR="000D73D2" w:rsidRDefault="000D73D2" w:rsidP="00257159">
      <w:pPr>
        <w:numPr>
          <w:ilvl w:val="0"/>
          <w:numId w:val="1"/>
        </w:numPr>
      </w:pPr>
      <w:r w:rsidRPr="000D73D2">
        <w:t>The adjustable part-circle feature shall be minutely adjustable from 40° to 360°</w:t>
      </w:r>
      <w:r w:rsidR="009E005C">
        <w:t>.</w:t>
      </w:r>
    </w:p>
    <w:p w14:paraId="2242BD09" w14:textId="496976D8" w:rsidR="000D73D2" w:rsidRDefault="000D73D2" w:rsidP="00257159">
      <w:pPr>
        <w:numPr>
          <w:ilvl w:val="0"/>
          <w:numId w:val="1"/>
        </w:numPr>
      </w:pPr>
      <w:r w:rsidRPr="000D73D2">
        <w:t>The sprinkler shall be adjustable in all phases of installation (i.e., before installation, after installation while static, and after installation while in operation).</w:t>
      </w:r>
    </w:p>
    <w:p w14:paraId="6E0122F8" w14:textId="0CBFA80F" w:rsidR="000D73D2" w:rsidRDefault="000D73D2" w:rsidP="00257159">
      <w:pPr>
        <w:numPr>
          <w:ilvl w:val="0"/>
          <w:numId w:val="1"/>
        </w:numPr>
      </w:pPr>
      <w:r w:rsidRPr="000D73D2">
        <w:t>The sprinkler shall have a ratcheting mechanism within the gear drive that allows full rotational movement of the nozzle turret assembly without damage to the sprinkler.</w:t>
      </w:r>
    </w:p>
    <w:p w14:paraId="2F9F0A23" w14:textId="491C216F" w:rsidR="000D73D2" w:rsidRDefault="000D73D2" w:rsidP="00257159">
      <w:pPr>
        <w:numPr>
          <w:ilvl w:val="0"/>
          <w:numId w:val="1"/>
        </w:numPr>
      </w:pPr>
      <w:r w:rsidRPr="000D73D2">
        <w:t>The sprinkler shall have a brass adjustment knob that provides the means to change the sprinkler’s speed of rotation.</w:t>
      </w:r>
    </w:p>
    <w:p w14:paraId="573B7710" w14:textId="10315F6D" w:rsidR="000D73D2" w:rsidRDefault="000D73D2" w:rsidP="00257159">
      <w:pPr>
        <w:numPr>
          <w:ilvl w:val="0"/>
          <w:numId w:val="1"/>
        </w:numPr>
      </w:pPr>
      <w:r w:rsidRPr="000D73D2">
        <w:t>The ST-1600</w:t>
      </w:r>
      <w:r w:rsidR="009E005C">
        <w:t>-</w:t>
      </w:r>
      <w:r w:rsidRPr="000D73D2">
        <w:t>HS</w:t>
      </w:r>
      <w:r w:rsidR="009E005C">
        <w:t>-</w:t>
      </w:r>
      <w:r w:rsidRPr="000D73D2">
        <w:t>B speed of adjustment range for a 180</w:t>
      </w:r>
      <w:r w:rsidR="009E005C" w:rsidRPr="000D73D2">
        <w:t>°</w:t>
      </w:r>
      <w:r w:rsidRPr="000D73D2">
        <w:t xml:space="preserve"> arc setting shall be zero (no rotation) up to 65 seconds at 120 </w:t>
      </w:r>
      <w:r w:rsidR="009E005C">
        <w:t>PSI (</w:t>
      </w:r>
      <w:r w:rsidRPr="000D73D2">
        <w:t>8 bar</w:t>
      </w:r>
      <w:r w:rsidR="009E005C">
        <w:t>;</w:t>
      </w:r>
      <w:r w:rsidRPr="000D73D2">
        <w:t xml:space="preserve"> 800 kPa).</w:t>
      </w:r>
    </w:p>
    <w:p w14:paraId="50A96930" w14:textId="42DD630C" w:rsidR="000D73D2" w:rsidRDefault="000D73D2" w:rsidP="00257159">
      <w:pPr>
        <w:numPr>
          <w:ilvl w:val="0"/>
          <w:numId w:val="1"/>
        </w:numPr>
      </w:pPr>
      <w:r w:rsidRPr="000D73D2">
        <w:t>The pop-up assembly shall be constructed of solid tubular stainless steel and have a solid brass machined base.</w:t>
      </w:r>
    </w:p>
    <w:p w14:paraId="422DA67D" w14:textId="61D2D8D6" w:rsidR="000D73D2" w:rsidRDefault="000D73D2" w:rsidP="00257159">
      <w:pPr>
        <w:numPr>
          <w:ilvl w:val="0"/>
          <w:numId w:val="1"/>
        </w:numPr>
      </w:pPr>
      <w:r w:rsidRPr="000D73D2">
        <w:t>The pop-up assembly shall have a stainless</w:t>
      </w:r>
      <w:r>
        <w:t>-</w:t>
      </w:r>
      <w:r w:rsidRPr="000D73D2">
        <w:t>steel retraction spring</w:t>
      </w:r>
      <w:r>
        <w:t>.</w:t>
      </w:r>
    </w:p>
    <w:p w14:paraId="5CC394E5" w14:textId="2E28BC7E" w:rsidR="000D73D2" w:rsidRDefault="000D73D2" w:rsidP="00257159">
      <w:pPr>
        <w:numPr>
          <w:ilvl w:val="0"/>
          <w:numId w:val="1"/>
        </w:numPr>
      </w:pPr>
      <w:r w:rsidRPr="000D73D2">
        <w:t>The pop-up assembly shall be protected from external contamination by a telescoping rubberized boot that is sealed at both ends.</w:t>
      </w:r>
    </w:p>
    <w:p w14:paraId="6BD3EA63" w14:textId="70D5624E" w:rsidR="000D73D2" w:rsidRDefault="000D73D2" w:rsidP="00257159">
      <w:pPr>
        <w:numPr>
          <w:ilvl w:val="0"/>
          <w:numId w:val="1"/>
        </w:numPr>
      </w:pPr>
      <w:r w:rsidRPr="000D73D2">
        <w:t>The sprinkler shall have a rubber cover firmly attached to the top of the riser.</w:t>
      </w:r>
    </w:p>
    <w:p w14:paraId="45293F00" w14:textId="3AD29358" w:rsidR="000D73D2" w:rsidRDefault="000D73D2" w:rsidP="00257159">
      <w:pPr>
        <w:numPr>
          <w:ilvl w:val="0"/>
          <w:numId w:val="1"/>
        </w:numPr>
      </w:pPr>
      <w:r w:rsidRPr="000D73D2">
        <w:t>The sprinkler shall have an exposed surface diameter after installation of 14</w:t>
      </w:r>
      <w:r w:rsidR="007D2AB9" w:rsidRPr="00257159">
        <w:t>"</w:t>
      </w:r>
      <w:r w:rsidR="007D2AB9" w:rsidRPr="000D73D2">
        <w:t xml:space="preserve"> </w:t>
      </w:r>
      <w:r w:rsidRPr="000D73D2">
        <w:t>(36 cm) and have an overall height of 22</w:t>
      </w:r>
      <w:r w:rsidR="007D2AB9">
        <w:t>½</w:t>
      </w:r>
      <w:r w:rsidR="009E005C" w:rsidRPr="00257159">
        <w:t>"</w:t>
      </w:r>
      <w:r w:rsidRPr="000D73D2">
        <w:t xml:space="preserve"> (57 cm).</w:t>
      </w:r>
    </w:p>
    <w:p w14:paraId="70BCF939" w14:textId="4CC2ACEA" w:rsidR="000D73D2" w:rsidRDefault="000D73D2" w:rsidP="00257159">
      <w:pPr>
        <w:numPr>
          <w:ilvl w:val="0"/>
          <w:numId w:val="1"/>
        </w:numPr>
      </w:pPr>
      <w:r w:rsidRPr="000D73D2">
        <w:t>The unit</w:t>
      </w:r>
      <w:r>
        <w:t xml:space="preserve"> </w:t>
      </w:r>
      <w:r w:rsidRPr="000D73D2">
        <w:t>shall have a female 2</w:t>
      </w:r>
      <w:r w:rsidR="009E005C" w:rsidRPr="00257159">
        <w:t>"</w:t>
      </w:r>
      <w:r w:rsidRPr="000D73D2">
        <w:t xml:space="preserve"> </w:t>
      </w:r>
      <w:r w:rsidR="007D2AB9" w:rsidRPr="00257159">
        <w:t>(</w:t>
      </w:r>
      <w:r w:rsidR="007D2AB9">
        <w:t>50</w:t>
      </w:r>
      <w:r w:rsidR="007D2AB9" w:rsidRPr="00257159">
        <w:t xml:space="preserve"> mm) </w:t>
      </w:r>
      <w:r w:rsidRPr="000D73D2">
        <w:t>BSP inlet.</w:t>
      </w:r>
    </w:p>
    <w:p w14:paraId="28716140" w14:textId="46DEF114" w:rsidR="000D73D2" w:rsidRPr="00257159" w:rsidRDefault="004C3426" w:rsidP="00257159">
      <w:pPr>
        <w:numPr>
          <w:ilvl w:val="0"/>
          <w:numId w:val="1"/>
        </w:numPr>
      </w:pPr>
      <w:r w:rsidRPr="004C3426">
        <w:lastRenderedPageBreak/>
        <w:t>The sprinkler shall be adaptable to 2</w:t>
      </w:r>
      <w:r w:rsidR="009E005C" w:rsidRPr="00257159">
        <w:t>"</w:t>
      </w:r>
      <w:r w:rsidRPr="004C3426">
        <w:t xml:space="preserve"> </w:t>
      </w:r>
      <w:r w:rsidR="007D2AB9" w:rsidRPr="00257159">
        <w:t>(</w:t>
      </w:r>
      <w:r w:rsidR="007D2AB9">
        <w:t>50</w:t>
      </w:r>
      <w:r w:rsidR="007D2AB9" w:rsidRPr="00257159">
        <w:t xml:space="preserve"> mm) </w:t>
      </w:r>
      <w:r w:rsidRPr="004C3426">
        <w:t>standard PVC piping with an optional adapter fitting.</w:t>
      </w:r>
    </w:p>
    <w:p w14:paraId="347A9612" w14:textId="77777777" w:rsidR="00257159" w:rsidRPr="00257159" w:rsidRDefault="00257159" w:rsidP="00257159">
      <w:r w:rsidRPr="00257159">
        <w:t>2.2.  Rotor dimensions</w:t>
      </w:r>
    </w:p>
    <w:p w14:paraId="5DDBFDF0" w14:textId="0A276311" w:rsidR="00257159" w:rsidRPr="00257159" w:rsidRDefault="00257159" w:rsidP="00257159">
      <w:r w:rsidRPr="00257159">
        <w:tab/>
      </w:r>
      <w:r w:rsidRPr="00257159">
        <w:tab/>
        <w:t xml:space="preserve">A. </w:t>
      </w:r>
      <w:r w:rsidR="007B331B">
        <w:t>ST</w:t>
      </w:r>
      <w:r w:rsidRPr="00257159">
        <w:t>-</w:t>
      </w:r>
      <w:r w:rsidR="004C3426">
        <w:t>1600-HS-B</w:t>
      </w:r>
    </w:p>
    <w:p w14:paraId="5BA9D260" w14:textId="5E5BAC06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Pop-up height: </w:t>
      </w:r>
      <w:r w:rsidR="004C3426">
        <w:t>5</w:t>
      </w:r>
      <w:r w:rsidRPr="00257159">
        <w:t>" (</w:t>
      </w:r>
      <w:r w:rsidR="004C3426">
        <w:t>13</w:t>
      </w:r>
      <w:r w:rsidRPr="00257159">
        <w:t xml:space="preserve"> cm)</w:t>
      </w:r>
    </w:p>
    <w:p w14:paraId="1CF8A630" w14:textId="2CDC4FB6" w:rsidR="00257159" w:rsidRPr="00257159" w:rsidRDefault="00257159" w:rsidP="00257159">
      <w:pPr>
        <w:numPr>
          <w:ilvl w:val="2"/>
          <w:numId w:val="2"/>
        </w:numPr>
      </w:pPr>
      <w:r w:rsidRPr="00257159">
        <w:t>Overall height:</w:t>
      </w:r>
      <w:r w:rsidR="004C3426">
        <w:t xml:space="preserve"> 22</w:t>
      </w:r>
      <w:r w:rsidR="007D2AB9">
        <w:t>½</w:t>
      </w:r>
      <w:r w:rsidRPr="00257159">
        <w:t>" (</w:t>
      </w:r>
      <w:r w:rsidR="004C3426">
        <w:t>57</w:t>
      </w:r>
      <w:r w:rsidRPr="00257159">
        <w:t xml:space="preserve"> cm)</w:t>
      </w:r>
    </w:p>
    <w:p w14:paraId="0A0C35D7" w14:textId="0FBE137D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Exposed diameter: </w:t>
      </w:r>
      <w:r w:rsidR="004C3426">
        <w:t>14</w:t>
      </w:r>
      <w:r w:rsidRPr="00257159">
        <w:t>" (</w:t>
      </w:r>
      <w:r w:rsidR="004C3426">
        <w:t>36</w:t>
      </w:r>
      <w:r w:rsidRPr="00257159">
        <w:t xml:space="preserve"> cm)</w:t>
      </w:r>
    </w:p>
    <w:p w14:paraId="117A27A4" w14:textId="17662308" w:rsidR="00257159" w:rsidRPr="00257159" w:rsidRDefault="00257159" w:rsidP="00257159">
      <w:pPr>
        <w:numPr>
          <w:ilvl w:val="2"/>
          <w:numId w:val="2"/>
        </w:numPr>
      </w:pPr>
      <w:r w:rsidRPr="00257159">
        <w:t xml:space="preserve">Inlet size: </w:t>
      </w:r>
      <w:r w:rsidR="004C3426">
        <w:t>2</w:t>
      </w:r>
      <w:r w:rsidRPr="00257159">
        <w:t>" (</w:t>
      </w:r>
      <w:r w:rsidR="004C3426">
        <w:t>50</w:t>
      </w:r>
      <w:r w:rsidRPr="00257159">
        <w:t xml:space="preserve"> mm) female </w:t>
      </w:r>
      <w:r w:rsidR="004C3426">
        <w:t>BSP</w:t>
      </w:r>
      <w:r w:rsidRPr="00257159">
        <w:tab/>
      </w:r>
    </w:p>
    <w:p w14:paraId="164F6A57" w14:textId="77777777" w:rsidR="00257159" w:rsidRPr="00257159" w:rsidRDefault="00257159" w:rsidP="00257159">
      <w:proofErr w:type="gramStart"/>
      <w:r w:rsidRPr="00257159">
        <w:t>2.3  Warranty</w:t>
      </w:r>
      <w:proofErr w:type="gramEnd"/>
    </w:p>
    <w:p w14:paraId="7FAF4213" w14:textId="448A3EE3" w:rsidR="00257159" w:rsidRPr="00257159" w:rsidRDefault="00257159" w:rsidP="00257159">
      <w:r w:rsidRPr="00257159">
        <w:tab/>
        <w:t xml:space="preserve">A.  The sprinkler shall carry a five-year </w:t>
      </w:r>
      <w:r w:rsidR="005E4798">
        <w:t>component part</w:t>
      </w:r>
      <w:r w:rsidRPr="00257159">
        <w:t xml:space="preserve"> warranty.</w:t>
      </w:r>
    </w:p>
    <w:p w14:paraId="0186D522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3 – Function and Operation</w:t>
      </w:r>
    </w:p>
    <w:p w14:paraId="2CAB2124" w14:textId="3CF0BBD5" w:rsidR="00257159" w:rsidRPr="00257159" w:rsidRDefault="00257159" w:rsidP="00257159">
      <w:proofErr w:type="gramStart"/>
      <w:r w:rsidRPr="00257159">
        <w:t>3.1  Recommended</w:t>
      </w:r>
      <w:proofErr w:type="gramEnd"/>
      <w:r w:rsidRPr="00257159">
        <w:t xml:space="preserve"> pressure range: </w:t>
      </w:r>
      <w:r w:rsidR="004C3426">
        <w:t>60</w:t>
      </w:r>
      <w:r w:rsidRPr="00257159">
        <w:t xml:space="preserve"> to 120 PSI (</w:t>
      </w:r>
      <w:r w:rsidR="004C3426">
        <w:t>4.0</w:t>
      </w:r>
      <w:r w:rsidRPr="00257159">
        <w:t xml:space="preserve"> to 8.</w:t>
      </w:r>
      <w:r w:rsidR="004C3426">
        <w:t>0</w:t>
      </w:r>
      <w:r w:rsidRPr="00257159">
        <w:t xml:space="preserve"> bar; </w:t>
      </w:r>
      <w:r w:rsidR="004C3426">
        <w:t>400</w:t>
      </w:r>
      <w:r w:rsidRPr="00257159">
        <w:t xml:space="preserve"> to 8</w:t>
      </w:r>
      <w:r w:rsidR="004C3426">
        <w:t>00</w:t>
      </w:r>
      <w:r w:rsidRPr="00257159">
        <w:t xml:space="preserve"> kPa)</w:t>
      </w:r>
    </w:p>
    <w:p w14:paraId="3C2326DD" w14:textId="32AAF545" w:rsidR="00257159" w:rsidRPr="00257159" w:rsidRDefault="00257159" w:rsidP="00257159">
      <w:r w:rsidRPr="00257159">
        <w:tab/>
        <w:t xml:space="preserve">A.  Operating pressure range: </w:t>
      </w:r>
      <w:r w:rsidR="004C3426">
        <w:t>60</w:t>
      </w:r>
      <w:r w:rsidRPr="00257159">
        <w:t xml:space="preserve"> to 120 PSI (</w:t>
      </w:r>
      <w:r w:rsidR="004C3426">
        <w:t>4.0</w:t>
      </w:r>
      <w:r w:rsidRPr="00257159">
        <w:t xml:space="preserve"> to 8.</w:t>
      </w:r>
      <w:r w:rsidR="004C3426">
        <w:t>0</w:t>
      </w:r>
      <w:r w:rsidRPr="00257159">
        <w:t xml:space="preserve"> bar; </w:t>
      </w:r>
      <w:r w:rsidR="004C3426">
        <w:t>400</w:t>
      </w:r>
      <w:r w:rsidRPr="00257159">
        <w:t xml:space="preserve"> to 8</w:t>
      </w:r>
      <w:r w:rsidR="004C3426">
        <w:t>00</w:t>
      </w:r>
      <w:r w:rsidRPr="00257159">
        <w:t xml:space="preserve"> kPa)</w:t>
      </w:r>
      <w:r w:rsidRPr="00257159">
        <w:tab/>
      </w:r>
      <w:r w:rsidRPr="00257159">
        <w:tab/>
      </w:r>
    </w:p>
    <w:p w14:paraId="2B96C7E3" w14:textId="25197B9B" w:rsidR="00257159" w:rsidRPr="00257159" w:rsidRDefault="00257159" w:rsidP="00257159">
      <w:proofErr w:type="gramStart"/>
      <w:r w:rsidRPr="00257159">
        <w:t>3.2</w:t>
      </w:r>
      <w:r w:rsidRPr="00257159">
        <w:rPr>
          <w:b/>
        </w:rPr>
        <w:t xml:space="preserve">  </w:t>
      </w:r>
      <w:r w:rsidRPr="00257159">
        <w:t>Radius</w:t>
      </w:r>
      <w:proofErr w:type="gramEnd"/>
      <w:r w:rsidRPr="00257159">
        <w:t xml:space="preserve">: </w:t>
      </w:r>
      <w:r w:rsidR="007B331B">
        <w:t>1</w:t>
      </w:r>
      <w:r w:rsidR="004C3426">
        <w:t>07</w:t>
      </w:r>
      <w:r w:rsidRPr="00257159">
        <w:t>' to 1</w:t>
      </w:r>
      <w:r w:rsidR="004C3426">
        <w:t>65</w:t>
      </w:r>
      <w:r w:rsidRPr="00257159">
        <w:t>' (</w:t>
      </w:r>
      <w:r w:rsidR="007B331B">
        <w:t>3</w:t>
      </w:r>
      <w:r w:rsidR="004C3426">
        <w:t>2.5</w:t>
      </w:r>
      <w:r w:rsidRPr="00257159">
        <w:t xml:space="preserve"> to </w:t>
      </w:r>
      <w:r w:rsidR="004C3426">
        <w:t>50.3</w:t>
      </w:r>
      <w:r w:rsidRPr="00257159">
        <w:t xml:space="preserve"> m)</w:t>
      </w:r>
    </w:p>
    <w:p w14:paraId="527F184B" w14:textId="5E539C58" w:rsidR="00257159" w:rsidRPr="00257159" w:rsidRDefault="00257159" w:rsidP="00257159">
      <w:proofErr w:type="gramStart"/>
      <w:r w:rsidRPr="00257159">
        <w:t>3.3  Flow</w:t>
      </w:r>
      <w:proofErr w:type="gramEnd"/>
      <w:r w:rsidRPr="00257159">
        <w:t xml:space="preserve"> rate: </w:t>
      </w:r>
      <w:r w:rsidR="004C3426">
        <w:t>96.2</w:t>
      </w:r>
      <w:r w:rsidRPr="00257159">
        <w:t xml:space="preserve"> to </w:t>
      </w:r>
      <w:r w:rsidR="004C3426">
        <w:t>326.8</w:t>
      </w:r>
      <w:r w:rsidRPr="00257159">
        <w:t xml:space="preserve"> GPM (</w:t>
      </w:r>
      <w:r w:rsidR="004C3426">
        <w:t>21.8</w:t>
      </w:r>
      <w:r w:rsidRPr="00257159">
        <w:t xml:space="preserve"> to </w:t>
      </w:r>
      <w:r w:rsidR="004C3426">
        <w:t>74.2</w:t>
      </w:r>
      <w:r w:rsidRPr="00257159">
        <w:t xml:space="preserve"> m</w:t>
      </w:r>
      <w:r w:rsidRPr="00257159">
        <w:rPr>
          <w:vertAlign w:val="superscript"/>
        </w:rPr>
        <w:t>3</w:t>
      </w:r>
      <w:r w:rsidRPr="00257159">
        <w:t>/</w:t>
      </w:r>
      <w:proofErr w:type="spellStart"/>
      <w:r w:rsidRPr="00257159">
        <w:t>hr</w:t>
      </w:r>
      <w:proofErr w:type="spellEnd"/>
      <w:r w:rsidRPr="00257159">
        <w:t xml:space="preserve">; </w:t>
      </w:r>
      <w:r w:rsidR="004C3426">
        <w:t>364</w:t>
      </w:r>
      <w:r w:rsidRPr="00257159">
        <w:t xml:space="preserve"> to </w:t>
      </w:r>
      <w:r w:rsidR="004C3426">
        <w:t>1,237</w:t>
      </w:r>
      <w:r w:rsidRPr="00257159">
        <w:t xml:space="preserve"> l/min)</w:t>
      </w:r>
    </w:p>
    <w:p w14:paraId="70D3E45D" w14:textId="703AB607" w:rsidR="00257159" w:rsidRPr="00257159" w:rsidRDefault="00257159" w:rsidP="00257159">
      <w:proofErr w:type="gramStart"/>
      <w:r w:rsidRPr="00257159">
        <w:t>3.4  Precipitation</w:t>
      </w:r>
      <w:proofErr w:type="gramEnd"/>
      <w:r w:rsidRPr="00257159">
        <w:t xml:space="preserve"> rate: </w:t>
      </w:r>
      <w:r w:rsidR="004C3426">
        <w:t>2.25</w:t>
      </w:r>
      <w:r w:rsidRPr="00257159">
        <w:t xml:space="preserve"> in/</w:t>
      </w:r>
      <w:proofErr w:type="spellStart"/>
      <w:r w:rsidRPr="00257159">
        <w:t>hr</w:t>
      </w:r>
      <w:proofErr w:type="spellEnd"/>
      <w:r w:rsidRPr="00257159">
        <w:t xml:space="preserve"> (</w:t>
      </w:r>
      <w:r w:rsidR="004C3426">
        <w:t>60</w:t>
      </w:r>
      <w:r w:rsidRPr="00257159">
        <w:t xml:space="preserve"> mm/</w:t>
      </w:r>
      <w:proofErr w:type="spellStart"/>
      <w:r w:rsidRPr="00257159">
        <w:t>hr</w:t>
      </w:r>
      <w:proofErr w:type="spellEnd"/>
      <w:r w:rsidRPr="00257159">
        <w:t>)</w:t>
      </w:r>
      <w:r w:rsidR="009E005C">
        <w:t>,</w:t>
      </w:r>
      <w:r w:rsidRPr="00257159">
        <w:t xml:space="preserve"> approximately</w:t>
      </w:r>
      <w:r w:rsidRPr="00257159">
        <w:tab/>
        <w:t xml:space="preserve">          </w:t>
      </w:r>
    </w:p>
    <w:p w14:paraId="0BECABF0" w14:textId="1B2215BE" w:rsidR="00257159" w:rsidRPr="00257159" w:rsidRDefault="00257159" w:rsidP="00257159">
      <w:proofErr w:type="gramStart"/>
      <w:r w:rsidRPr="00257159">
        <w:t>3.5  Nozzle</w:t>
      </w:r>
      <w:proofErr w:type="gramEnd"/>
      <w:r w:rsidRPr="00257159">
        <w:t xml:space="preserve"> trajectory: Standard: </w:t>
      </w:r>
      <w:r w:rsidR="002C2B6F">
        <w:t>25</w:t>
      </w:r>
      <w:r w:rsidRPr="00257159">
        <w:t>°</w:t>
      </w:r>
      <w:r w:rsidR="009E005C">
        <w:t>,</w:t>
      </w:r>
      <w:r w:rsidRPr="00257159">
        <w:t xml:space="preserve"> approximately</w:t>
      </w:r>
      <w:r w:rsidR="009E005C">
        <w:br/>
      </w:r>
    </w:p>
    <w:p w14:paraId="3F738547" w14:textId="6332786E" w:rsidR="00BB1679" w:rsidRDefault="009E005C"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sectPr w:rsidR="00BB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0D73D2"/>
    <w:rsid w:val="00257159"/>
    <w:rsid w:val="002C2ACF"/>
    <w:rsid w:val="002C2B6F"/>
    <w:rsid w:val="00303DB8"/>
    <w:rsid w:val="003D1031"/>
    <w:rsid w:val="004C3426"/>
    <w:rsid w:val="005E4798"/>
    <w:rsid w:val="007B331B"/>
    <w:rsid w:val="007D2AB9"/>
    <w:rsid w:val="009E005C"/>
    <w:rsid w:val="00B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Matt McArdle</cp:lastModifiedBy>
  <cp:revision>9</cp:revision>
  <dcterms:created xsi:type="dcterms:W3CDTF">2021-01-29T17:15:00Z</dcterms:created>
  <dcterms:modified xsi:type="dcterms:W3CDTF">2021-07-09T16:57:00Z</dcterms:modified>
</cp:coreProperties>
</file>